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7A" w:rsidRPr="00C94C99" w:rsidRDefault="00DE037A" w:rsidP="00DE0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биологии  2019 – 2020 учебный год.</w:t>
      </w:r>
    </w:p>
    <w:p w:rsidR="00DE037A" w:rsidRPr="00C94C99" w:rsidRDefault="00DE037A" w:rsidP="00DE0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DE037A" w:rsidRPr="00C94C99" w:rsidRDefault="00DE037A" w:rsidP="00DE03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B912BC" w:rsidRDefault="00DE037A" w:rsidP="001577E3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94C99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39</w:t>
      </w:r>
    </w:p>
    <w:p w:rsidR="001577E3" w:rsidRDefault="001577E3" w:rsidP="001577E3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DE037A" w:rsidRPr="00DE037A" w:rsidRDefault="00DE037A" w:rsidP="00DE037A">
      <w:pPr>
        <w:pStyle w:val="a3"/>
        <w:shd w:val="clear" w:color="auto" w:fill="FFFFFF"/>
        <w:spacing w:after="0" w:line="240" w:lineRule="auto"/>
        <w:jc w:val="center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Тестовые задания</w:t>
      </w:r>
      <w:bookmarkStart w:id="0" w:name="_GoBack"/>
      <w:bookmarkEnd w:id="0"/>
    </w:p>
    <w:tbl>
      <w:tblPr>
        <w:tblW w:w="7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1643"/>
        <w:gridCol w:w="1541"/>
        <w:gridCol w:w="1578"/>
        <w:gridCol w:w="1600"/>
      </w:tblGrid>
      <w:tr w:rsidR="00B912BC" w:rsidTr="00DE037A"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1</w:t>
            </w:r>
          </w:p>
        </w:tc>
        <w:tc>
          <w:tcPr>
            <w:tcW w:w="1643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2</w:t>
            </w:r>
          </w:p>
        </w:tc>
        <w:tc>
          <w:tcPr>
            <w:tcW w:w="1541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3</w:t>
            </w:r>
          </w:p>
        </w:tc>
        <w:tc>
          <w:tcPr>
            <w:tcW w:w="157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4</w:t>
            </w:r>
          </w:p>
        </w:tc>
        <w:tc>
          <w:tcPr>
            <w:tcW w:w="160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5</w:t>
            </w:r>
          </w:p>
        </w:tc>
      </w:tr>
      <w:tr w:rsidR="00B912BC" w:rsidTr="00DE037A"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43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41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78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60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</w:t>
            </w:r>
          </w:p>
        </w:tc>
      </w:tr>
    </w:tbl>
    <w:p w:rsidR="00B912BC" w:rsidRDefault="00B912BC" w:rsidP="00DE037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</w:pPr>
    </w:p>
    <w:tbl>
      <w:tblPr>
        <w:tblW w:w="7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640"/>
        <w:gridCol w:w="1560"/>
        <w:gridCol w:w="1559"/>
        <w:gridCol w:w="1599"/>
      </w:tblGrid>
      <w:tr w:rsidR="00B912BC" w:rsidTr="00DE037A"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6</w:t>
            </w:r>
          </w:p>
        </w:tc>
        <w:tc>
          <w:tcPr>
            <w:tcW w:w="164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7</w:t>
            </w:r>
          </w:p>
        </w:tc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8</w:t>
            </w:r>
          </w:p>
        </w:tc>
        <w:tc>
          <w:tcPr>
            <w:tcW w:w="1559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9</w:t>
            </w:r>
          </w:p>
        </w:tc>
        <w:tc>
          <w:tcPr>
            <w:tcW w:w="1599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10</w:t>
            </w:r>
          </w:p>
        </w:tc>
      </w:tr>
      <w:tr w:rsidR="00B912BC" w:rsidTr="00DE037A"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4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59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99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B912BC" w:rsidRDefault="00B912BC" w:rsidP="00DE037A">
      <w:pPr>
        <w:shd w:val="clear" w:color="auto" w:fill="FFFFFF"/>
        <w:spacing w:after="300" w:line="240" w:lineRule="auto"/>
        <w:textAlignment w:val="baseline"/>
        <w:outlineLvl w:val="2"/>
        <w:rPr>
          <w:rFonts w:ascii="Georgia" w:eastAsia="Times New Roman" w:hAnsi="Georgia" w:cs="Times New Roman"/>
          <w:color w:val="000000"/>
          <w:sz w:val="24"/>
          <w:szCs w:val="24"/>
        </w:rPr>
      </w:pPr>
    </w:p>
    <w:tbl>
      <w:tblPr>
        <w:tblW w:w="7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592"/>
        <w:gridCol w:w="1590"/>
        <w:gridCol w:w="1577"/>
        <w:gridCol w:w="1600"/>
      </w:tblGrid>
      <w:tr w:rsidR="00B912BC" w:rsidTr="00DE037A"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11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№1 2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№1 3</w:t>
            </w:r>
          </w:p>
        </w:tc>
        <w:tc>
          <w:tcPr>
            <w:tcW w:w="157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14</w:t>
            </w:r>
          </w:p>
        </w:tc>
        <w:tc>
          <w:tcPr>
            <w:tcW w:w="160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№1 5</w:t>
            </w:r>
          </w:p>
        </w:tc>
      </w:tr>
      <w:tr w:rsidR="00B912BC" w:rsidTr="00DE037A"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77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60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</w:t>
            </w:r>
          </w:p>
        </w:tc>
      </w:tr>
    </w:tbl>
    <w:p w:rsidR="00B912BC" w:rsidRDefault="00B912BC" w:rsidP="00DE037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</w:rPr>
      </w:pPr>
    </w:p>
    <w:tbl>
      <w:tblPr>
        <w:tblW w:w="7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4"/>
        <w:gridCol w:w="1556"/>
        <w:gridCol w:w="1584"/>
        <w:gridCol w:w="1600"/>
        <w:gridCol w:w="1600"/>
      </w:tblGrid>
      <w:tr w:rsidR="00B912BC" w:rsidTr="00DE037A"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№1 6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17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18</w:t>
            </w:r>
          </w:p>
        </w:tc>
        <w:tc>
          <w:tcPr>
            <w:tcW w:w="160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№1 9</w:t>
            </w:r>
          </w:p>
        </w:tc>
        <w:tc>
          <w:tcPr>
            <w:tcW w:w="160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№ 20</w:t>
            </w:r>
          </w:p>
        </w:tc>
      </w:tr>
      <w:tr w:rsidR="00B912BC" w:rsidTr="00DE037A"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0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60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B912BC" w:rsidRDefault="005B51B9" w:rsidP="00DE037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DE037A" w:rsidRDefault="00DE037A" w:rsidP="00DE037A">
      <w:pPr>
        <w:pStyle w:val="c2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B912BC" w:rsidRPr="00DE037A" w:rsidRDefault="00DE037A" w:rsidP="00DE037A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Задания с выбором ответов</w:t>
      </w:r>
    </w:p>
    <w:p w:rsidR="00B912BC" w:rsidRPr="00DE037A" w:rsidRDefault="00DE037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E0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 w:rsidR="005B51B9" w:rsidRPr="00DE03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 w:rsidR="005B51B9" w:rsidRPr="00DE037A">
        <w:rPr>
          <w:rFonts w:ascii="Times New Roman" w:hAnsi="Times New Roman" w:cs="Times New Roman"/>
          <w:color w:val="000000"/>
          <w:sz w:val="24"/>
          <w:szCs w:val="24"/>
        </w:rPr>
        <w:t>-  а,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hAnsi="Times New Roman" w:cs="Times New Roman"/>
          <w:color w:val="000000"/>
          <w:sz w:val="24"/>
          <w:szCs w:val="24"/>
        </w:rPr>
        <w:t>б,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r w:rsidRPr="00DE0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5B51B9" w:rsidRPr="00DE0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Pr="00DE0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5B51B9" w:rsidRPr="00DE0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– 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1,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2,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B912BC" w:rsidRPr="00DE037A" w:rsidRDefault="005B51B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</w:t>
      </w:r>
      <w:proofErr w:type="gramStart"/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3,</w:t>
      </w:r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4,</w:t>
      </w:r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5B51B9" w:rsidRDefault="00DE037A" w:rsidP="005B51B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Start"/>
      <w:r w:rsidR="005B51B9" w:rsidRPr="00DE0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proofErr w:type="gramEnd"/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 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1,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3,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5B5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="005B51B9" w:rsidRPr="00DE03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В5 – 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д,</w:t>
      </w:r>
      <w:r w:rsidR="005B5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б,</w:t>
      </w:r>
      <w:r w:rsidR="005B5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в,</w:t>
      </w:r>
      <w:r w:rsidR="005B5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г,</w:t>
      </w:r>
      <w:r w:rsidR="005B5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1B9"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B912BC" w:rsidRDefault="005B51B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proofErr w:type="gramStart"/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2,</w:t>
      </w:r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5,</w:t>
      </w:r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</w:t>
      </w:r>
    </w:p>
    <w:p w:rsidR="00B912BC" w:rsidRDefault="005B51B9" w:rsidP="005B51B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 на вопрос 1:</w:t>
      </w:r>
      <w:r w:rsidRPr="00DE03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в кефире молочнокислое брожение осуществляется главным образом эукариотами – дрожжами, относящимися к роду торула, а в ацидофилине брожение осуществляется прокариотами – молочнокислыми бактериями</w:t>
      </w:r>
      <w:proofErr w:type="gramStart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оэтому в ацидофилине, в отличие от кефира, нет </w:t>
      </w:r>
      <w:proofErr w:type="spellStart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эукариотических</w:t>
      </w:r>
      <w:proofErr w:type="spellEnd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клеток.</w:t>
      </w:r>
    </w:p>
    <w:p w:rsidR="005B51B9" w:rsidRPr="00DE037A" w:rsidRDefault="005B51B9" w:rsidP="005B51B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12BC" w:rsidRDefault="005B51B9" w:rsidP="005B51B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 на вопрос 2:</w:t>
      </w:r>
      <w:r w:rsidRPr="00DE03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полагают, что для только что родившегося ребенка 1 год в 7 раз продолжительнее, чем для 10-летнего, и в 70 раз длиннее, чем для 100-летнего, так как за один и тот же отрезок астрономического времени он делает в 70 раз больше своей основной физиологической работы – роста и развития</w:t>
      </w:r>
      <w:proofErr w:type="gramStart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менно поэтому интенсивность всех процессов в молодом возрасте значительно выше, чем </w:t>
      </w:r>
      <w:proofErr w:type="gramStart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зрелом.</w:t>
      </w:r>
    </w:p>
    <w:p w:rsidR="005B51B9" w:rsidRPr="00DE037A" w:rsidRDefault="005B51B9" w:rsidP="005B51B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12BC" w:rsidRDefault="005B51B9" w:rsidP="005B51B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03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ответ на вопрос 3:</w:t>
      </w:r>
      <w:r w:rsidRPr="00DE03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непрерывный ток крови в сосудах объясняется эластичностью стенок артерий и сопротивлением току крови, возникающим в мелких кровеносных сосудах</w:t>
      </w:r>
      <w:proofErr w:type="gramStart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DE037A">
        <w:rPr>
          <w:rFonts w:ascii="Times New Roman" w:eastAsia="Times New Roman" w:hAnsi="Times New Roman" w:cs="Times New Roman"/>
          <w:color w:val="000000"/>
          <w:sz w:val="24"/>
          <w:szCs w:val="24"/>
        </w:rPr>
        <w:t>лагодаря этому сопротивлению кровь задерживается в крупных сосудах и вызывает растяжение их стенок. растягиваются стенки артерий и при поступлении крови под давлением из сокращающихся желудочков сердца при систоле. во время диастолы кровь из сердца в артерии не поступает, стенки сосудов, отличающихся эластичностью, спадают и продвигают кровь, обеспечивая непрерывное движение ее по кровеносным сосудам.</w:t>
      </w:r>
    </w:p>
    <w:p w:rsidR="005B51B9" w:rsidRPr="00DE037A" w:rsidRDefault="005B51B9" w:rsidP="005B51B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12BC" w:rsidRPr="00DE037A" w:rsidRDefault="005B51B9" w:rsidP="005B51B9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E037A">
        <w:rPr>
          <w:rFonts w:ascii="Times New Roman" w:hAnsi="Times New Roman" w:cs="Times New Roman"/>
          <w:i/>
          <w:color w:val="000000"/>
          <w:sz w:val="24"/>
          <w:szCs w:val="24"/>
        </w:rPr>
        <w:t>оценивание ответов:</w:t>
      </w:r>
    </w:p>
    <w:p w:rsidR="00B912BC" w:rsidRPr="00DE037A" w:rsidRDefault="005B51B9" w:rsidP="005B51B9">
      <w:pPr>
        <w:spacing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E037A">
        <w:rPr>
          <w:rFonts w:ascii="Times New Roman" w:hAnsi="Times New Roman" w:cs="Times New Roman"/>
          <w:i/>
          <w:color w:val="000000"/>
          <w:sz w:val="24"/>
          <w:szCs w:val="24"/>
        </w:rPr>
        <w:t>за каждый правильный тест по 1 баллу, за задания с выбором ответов по 2 балла, открытые вопросы от 1 до 3 баллов</w:t>
      </w:r>
      <w:proofErr w:type="gramStart"/>
      <w:r w:rsidRPr="00DE037A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proofErr w:type="gramEnd"/>
      <w:r w:rsidRPr="00DE037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</w:t>
      </w:r>
      <w:proofErr w:type="gramStart"/>
      <w:r w:rsidRPr="00DE037A">
        <w:rPr>
          <w:rFonts w:ascii="Times New Roman" w:hAnsi="Times New Roman" w:cs="Times New Roman"/>
          <w:i/>
          <w:color w:val="000000"/>
          <w:sz w:val="24"/>
          <w:szCs w:val="24"/>
        </w:rPr>
        <w:t>и</w:t>
      </w:r>
      <w:proofErr w:type="gramEnd"/>
      <w:r w:rsidRPr="00DE037A">
        <w:rPr>
          <w:rFonts w:ascii="Times New Roman" w:hAnsi="Times New Roman" w:cs="Times New Roman"/>
          <w:i/>
          <w:color w:val="000000"/>
          <w:sz w:val="24"/>
          <w:szCs w:val="24"/>
        </w:rPr>
        <w:t>того 39 баллов.</w:t>
      </w:r>
    </w:p>
    <w:p w:rsidR="00B912BC" w:rsidRPr="00DE037A" w:rsidRDefault="00B912BC" w:rsidP="005B51B9">
      <w:pPr>
        <w:spacing w:line="240" w:lineRule="auto"/>
        <w:rPr>
          <w:rFonts w:ascii="Times New Roman" w:eastAsia="맑은 고딕" w:hAnsi="Times New Roman" w:cs="Times New Roman"/>
          <w:color w:val="000011"/>
          <w:sz w:val="20"/>
        </w:rPr>
      </w:pPr>
    </w:p>
    <w:sectPr w:rsidR="00B912BC" w:rsidRPr="00DE037A" w:rsidSect="005B51B9">
      <w:pgSz w:w="11906" w:h="16838"/>
      <w:pgMar w:top="568" w:right="991" w:bottom="142" w:left="851" w:header="720" w:footer="720" w:gutter="0"/>
      <w:cols w:space="720"/>
      <w:docGrid w:linePitch="170" w:charSpace="-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맑은 고딕">
    <w:panose1 w:val="00000000000000000000"/>
    <w:charset w:val="00"/>
    <w:family w:val="auto"/>
    <w:notTrueType/>
    <w:pitch w:val="default"/>
    <w:sig w:usb0="9000002F" w:usb1="29D77CFB" w:usb2="00000012" w:usb3="00000001" w:csb0="00080001" w:csb1="00000001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hideGrammaticalErrors/>
  <w:proofState w:spelling="clean" w:grammar="clean"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912BC"/>
    <w:rsid w:val="001577E3"/>
    <w:rsid w:val="005B51B9"/>
    <w:rsid w:val="00B912BC"/>
    <w:rsid w:val="00D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E037A"/>
    <w:rPr>
      <w:rFonts w:ascii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E0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2019-09-26T09:24:00Z</dcterms:created>
  <dcterms:modified xsi:type="dcterms:W3CDTF">2019-09-27T11:13:00Z</dcterms:modified>
  <cp:version>0900.0000.01</cp:version>
</cp:coreProperties>
</file>